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943C70" w:rsidRPr="00943C70" w14:paraId="293B582C" w14:textId="77777777" w:rsidTr="00781771">
        <w:trPr>
          <w:trHeight w:val="569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14:paraId="38EE46BD" w14:textId="4ED3A2A1" w:rsidR="00943C70" w:rsidRPr="00D15146" w:rsidRDefault="00943C70" w:rsidP="00943C70">
            <w:pPr>
              <w:rPr>
                <w:rFonts w:ascii="Helvetica Neue Light" w:hAnsi="Helvetica Neue Light"/>
                <w:sz w:val="36"/>
                <w:szCs w:val="36"/>
              </w:rPr>
            </w:pPr>
            <w:r w:rsidRPr="00943C70">
              <w:rPr>
                <w:rFonts w:ascii="Helvetica Neue Light" w:hAnsi="Helvetica Neue Light"/>
                <w:color w:val="747474" w:themeColor="background2" w:themeShade="80"/>
              </w:rPr>
              <w:t>w.j.c.stead@gmail.com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14:paraId="281CA272" w14:textId="3073FE2F" w:rsidR="00943C70" w:rsidRPr="00D15146" w:rsidRDefault="00943C70">
            <w:pPr>
              <w:jc w:val="center"/>
              <w:rPr>
                <w:rFonts w:ascii="Helvetica Neue Light" w:hAnsi="Helvetica Neue Light"/>
                <w:sz w:val="36"/>
                <w:szCs w:val="36"/>
              </w:rPr>
            </w:pPr>
            <w:r w:rsidRPr="00D15146">
              <w:rPr>
                <w:rFonts w:ascii="Helvetica Neue Light" w:hAnsi="Helvetica Neue Light"/>
                <w:sz w:val="36"/>
                <w:szCs w:val="36"/>
              </w:rPr>
              <w:t>William Stead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55F1684E" w14:textId="7C476BFD" w:rsidR="00943C70" w:rsidRPr="00943C70" w:rsidRDefault="00943C70" w:rsidP="00943C70">
            <w:pPr>
              <w:jc w:val="right"/>
              <w:rPr>
                <w:rFonts w:ascii="Helvetica Neue Light" w:hAnsi="Helvetica Neue Light"/>
                <w:color w:val="747474" w:themeColor="background2" w:themeShade="80"/>
                <w:sz w:val="36"/>
                <w:szCs w:val="36"/>
              </w:rPr>
            </w:pPr>
            <w:r>
              <w:rPr>
                <w:rFonts w:ascii="Helvetica Neue Light" w:hAnsi="Helvetica Neue Light"/>
                <w:color w:val="747474" w:themeColor="background2" w:themeShade="80"/>
              </w:rPr>
              <w:t xml:space="preserve"> (+44) </w:t>
            </w:r>
            <w:r w:rsidRPr="00943C70">
              <w:rPr>
                <w:rFonts w:ascii="Helvetica Neue Light" w:hAnsi="Helvetica Neue Light"/>
                <w:color w:val="747474" w:themeColor="background2" w:themeShade="80"/>
              </w:rPr>
              <w:t>7398 170920</w:t>
            </w:r>
          </w:p>
        </w:tc>
      </w:tr>
      <w:tr w:rsidR="00A56B4D" w:rsidRPr="00D15146" w14:paraId="27A76276" w14:textId="77777777" w:rsidTr="00943C70">
        <w:trPr>
          <w:trHeight w:val="728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13585" w14:textId="6F5959CE" w:rsidR="00A56B4D" w:rsidRDefault="00A56B4D" w:rsidP="0017053D">
            <w:pPr>
              <w:jc w:val="center"/>
              <w:rPr>
                <w:rFonts w:ascii="Helvetica Neue Light" w:hAnsi="Helvetica Neue Light"/>
                <w:color w:val="215E99" w:themeColor="text2" w:themeTint="BF"/>
                <w:sz w:val="32"/>
                <w:szCs w:val="32"/>
              </w:rPr>
            </w:pPr>
            <w:hyperlink r:id="rId5" w:history="1">
              <w:r w:rsidRPr="00CB6A3F">
                <w:rPr>
                  <w:rStyle w:val="Hyperlink"/>
                  <w:rFonts w:ascii="Helvetica Neue Light" w:hAnsi="Helvetica Neue Light"/>
                  <w:color w:val="68A0B0" w:themeColor="hyperlink" w:themeTint="BF"/>
                  <w:sz w:val="32"/>
                  <w:szCs w:val="32"/>
                </w:rPr>
                <w:t>https://www.willstoodios.co.uk/</w:t>
              </w:r>
            </w:hyperlink>
          </w:p>
          <w:tbl>
            <w:tblPr>
              <w:tblStyle w:val="TableGrid"/>
              <w:tblW w:w="11102" w:type="dxa"/>
              <w:tblLook w:val="04A0" w:firstRow="1" w:lastRow="0" w:firstColumn="1" w:lastColumn="0" w:noHBand="0" w:noVBand="1"/>
            </w:tblPr>
            <w:tblGrid>
              <w:gridCol w:w="3301"/>
              <w:gridCol w:w="236"/>
              <w:gridCol w:w="331"/>
              <w:gridCol w:w="1683"/>
              <w:gridCol w:w="5409"/>
              <w:gridCol w:w="11"/>
              <w:gridCol w:w="131"/>
            </w:tblGrid>
            <w:tr w:rsidR="00A56B4D" w14:paraId="57DA6F9C" w14:textId="77777777" w:rsidTr="00943C70">
              <w:trPr>
                <w:gridAfter w:val="2"/>
                <w:wAfter w:w="142" w:type="dxa"/>
                <w:trHeight w:val="478"/>
              </w:trPr>
              <w:tc>
                <w:tcPr>
                  <w:tcW w:w="109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9D69337" w14:textId="02563AD5" w:rsidR="00A56B4D" w:rsidRPr="00943C70" w:rsidRDefault="0017053D" w:rsidP="0017053D">
                  <w:pPr>
                    <w:rPr>
                      <w:rFonts w:ascii="Helvetica Neue Light" w:hAnsi="Helvetica Neue Light"/>
                      <w:sz w:val="28"/>
                      <w:szCs w:val="28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  <w:t>PROFILE</w:t>
                  </w:r>
                  <w:r w:rsidR="00A56B4D" w:rsidRPr="00943C70"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56B4D" w14:paraId="66DB31F3" w14:textId="77777777" w:rsidTr="00943C70">
              <w:trPr>
                <w:gridAfter w:val="2"/>
                <w:wAfter w:w="142" w:type="dxa"/>
                <w:trHeight w:val="3802"/>
              </w:trPr>
              <w:tc>
                <w:tcPr>
                  <w:tcW w:w="1096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87291C" w14:textId="7F450667" w:rsidR="00A56B4D" w:rsidRPr="00D15146" w:rsidRDefault="00943C70" w:rsidP="00A56B4D">
                  <w:pPr>
                    <w:spacing w:before="240" w:after="240"/>
                    <w:jc w:val="both"/>
                    <w:rPr>
                      <w:rFonts w:ascii="Helvetica Neue Light" w:hAnsi="Helvetica Neue Light"/>
                    </w:rPr>
                  </w:pPr>
                  <w:r>
                    <w:rPr>
                      <w:rFonts w:ascii="Helvetica Neue Light" w:hAnsi="Helvetica Neue Light"/>
                    </w:rPr>
                    <w:t>Experienced</w:t>
                  </w:r>
                  <w:r w:rsidR="00A56B4D" w:rsidRPr="00D15146">
                    <w:rPr>
                      <w:rFonts w:ascii="Helvetica Neue Light" w:hAnsi="Helvetica Neue Light"/>
                    </w:rPr>
                    <w:t xml:space="preserve"> 3D Artist and Unity Developer with 12 years of expertise working in gaming and educational sectors, specializing in creating </w:t>
                  </w:r>
                  <w:r>
                    <w:rPr>
                      <w:rFonts w:ascii="Helvetica Neue Light" w:hAnsi="Helvetica Neue Light"/>
                    </w:rPr>
                    <w:t xml:space="preserve">realistic, stylised and </w:t>
                  </w:r>
                  <w:r w:rsidR="00A56B4D" w:rsidRPr="00D15146">
                    <w:rPr>
                      <w:rFonts w:ascii="Helvetica Neue Light" w:hAnsi="Helvetica Neue Light"/>
                    </w:rPr>
                    <w:t>i</w:t>
                  </w:r>
                  <w:r>
                    <w:rPr>
                      <w:rFonts w:ascii="Helvetica Neue Light" w:hAnsi="Helvetica Neue Light"/>
                    </w:rPr>
                    <w:t>nteractive</w:t>
                  </w:r>
                  <w:r w:rsidR="00A56B4D" w:rsidRPr="00D15146">
                    <w:rPr>
                      <w:rFonts w:ascii="Helvetica Neue Light" w:hAnsi="Helvetica Neue Light"/>
                    </w:rPr>
                    <w:t xml:space="preserve"> 3D and VR environments.</w:t>
                  </w:r>
                  <w:r w:rsidR="00A56B4D"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 I have a proven track record of delivering high-quality work under tight deadlines in fast-paced environments, having contributed to 14 commercial game releases, 10 of which I served as Lead Artist.</w:t>
                  </w:r>
                  <w:r>
                    <w:rPr>
                      <w:rFonts w:ascii="Helvetica Neue Light" w:hAnsi="Helvetica Neue Light"/>
                    </w:rPr>
                    <w:t xml:space="preserve"> </w:t>
                  </w:r>
                  <w:r w:rsidR="00A56B4D"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After spearheading the VR department to increase company revenue in my current position, </w:t>
                  </w:r>
                  <w:r w:rsidR="00A56B4D" w:rsidRPr="00D15146">
                    <w:rPr>
                      <w:rFonts w:ascii="Helvetica Neue Light" w:hAnsi="Helvetica Neue Light"/>
                    </w:rPr>
                    <w:t>I currently oversee two VR training projects for the Ministry of Defence, handling the full 3D and VR pipeline, including coding game mechanics, mentoring artists, optimi</w:t>
                  </w:r>
                  <w:r w:rsidR="00A56B4D">
                    <w:rPr>
                      <w:rFonts w:ascii="Helvetica Neue Light" w:hAnsi="Helvetica Neue Light"/>
                    </w:rPr>
                    <w:t>s</w:t>
                  </w:r>
                  <w:r w:rsidR="00A56B4D" w:rsidRPr="00D15146">
                    <w:rPr>
                      <w:rFonts w:ascii="Helvetica Neue Light" w:hAnsi="Helvetica Neue Light"/>
                    </w:rPr>
                    <w:t>ing workflows, and managing budgets and deadlines.</w:t>
                  </w:r>
                </w:p>
                <w:p w14:paraId="71F88A36" w14:textId="36B9A62D" w:rsidR="00A56B4D" w:rsidRPr="00A56B4D" w:rsidRDefault="00A56B4D" w:rsidP="00A56B4D">
                  <w:pPr>
                    <w:jc w:val="both"/>
                    <w:rPr>
                      <w:rFonts w:ascii="Helvetica Neue Light" w:hAnsi="Helvetica Neue Light"/>
                    </w:rPr>
                  </w:pPr>
                  <w:r w:rsidRPr="00D15146">
                    <w:rPr>
                      <w:rFonts w:ascii="Helvetica Neue Light" w:hAnsi="Helvetica Neue Light"/>
                    </w:rPr>
                    <w:t>My expertise lies in creating low-poly, realistic environments from minimal reference materials and optimizing scripts for seamless game performance. I am passionate about delivering high-quality, interactive 3D and VR experiences that captivate users regardless of technological resources.</w:t>
                  </w:r>
                </w:p>
              </w:tc>
            </w:tr>
            <w:tr w:rsidR="00A56B4D" w:rsidRPr="00943C70" w14:paraId="7B3E79F7" w14:textId="77777777" w:rsidTr="00943C70">
              <w:trPr>
                <w:gridAfter w:val="1"/>
                <w:wAfter w:w="131" w:type="dxa"/>
              </w:trPr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01CEB7D" w14:textId="06661995" w:rsidR="00A56B4D" w:rsidRPr="00943C70" w:rsidRDefault="00A56B4D" w:rsidP="00A56B4D">
                  <w:pPr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  <w:t>KEY SOFTWARE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0831538" w14:textId="77777777" w:rsidR="00A56B4D" w:rsidRPr="00943C70" w:rsidRDefault="00A56B4D">
                  <w:pPr>
                    <w:jc w:val="center"/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503BB8B" w14:textId="190A2CBB" w:rsidR="00A56B4D" w:rsidRPr="00943C70" w:rsidRDefault="00A56B4D" w:rsidP="00A56B4D">
                  <w:pPr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  <w:t xml:space="preserve">KEY SKILLS </w:t>
                  </w:r>
                </w:p>
              </w:tc>
            </w:tr>
            <w:tr w:rsidR="0017053D" w:rsidRPr="00A56B4D" w14:paraId="137D5702" w14:textId="77777777" w:rsidTr="00943C70">
              <w:trPr>
                <w:gridAfter w:val="1"/>
                <w:wAfter w:w="131" w:type="dxa"/>
                <w:trHeight w:val="692"/>
              </w:trPr>
              <w:tc>
                <w:tcPr>
                  <w:tcW w:w="33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546DB07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Autodesk 3Ds Max </w:t>
                  </w:r>
                </w:p>
                <w:p w14:paraId="6498C3B8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proofErr w:type="spellStart"/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ZBrush</w:t>
                  </w:r>
                  <w:proofErr w:type="spellEnd"/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 </w:t>
                  </w:r>
                </w:p>
                <w:p w14:paraId="71AB3540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Maya</w:t>
                  </w:r>
                </w:p>
                <w:p w14:paraId="4C15FD6B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Blender</w:t>
                  </w:r>
                </w:p>
                <w:p w14:paraId="5C16F618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Adobe Substance Painter </w:t>
                  </w:r>
                </w:p>
                <w:p w14:paraId="3BF82576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Photoshop </w:t>
                  </w:r>
                </w:p>
                <w:p w14:paraId="2EC67890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Unity </w:t>
                  </w:r>
                </w:p>
                <w:p w14:paraId="29249A41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Unreal </w:t>
                  </w:r>
                </w:p>
                <w:p w14:paraId="49E47D75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V-Ray </w:t>
                  </w:r>
                </w:p>
                <w:p w14:paraId="0B55ABDD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Arnold Renderer </w:t>
                  </w:r>
                </w:p>
                <w:p w14:paraId="5CE00C1A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Animate</w:t>
                  </w:r>
                </w:p>
                <w:p w14:paraId="4518E7EB" w14:textId="77777777" w:rsidR="0017053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proofErr w:type="spellStart"/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Mixamo</w:t>
                  </w:r>
                  <w:proofErr w:type="spellEnd"/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 </w:t>
                  </w:r>
                </w:p>
                <w:p w14:paraId="221FFA06" w14:textId="77777777" w:rsidR="00943C70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OBS </w:t>
                  </w:r>
                </w:p>
                <w:p w14:paraId="7ABA9C93" w14:textId="1BF50726" w:rsidR="0017053D" w:rsidRPr="00A56B4D" w:rsidRDefault="0017053D" w:rsidP="0017053D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276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Premier Pro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B780" w14:textId="77777777" w:rsidR="0017053D" w:rsidRPr="00A56B4D" w:rsidRDefault="0017053D">
                  <w:pPr>
                    <w:jc w:val="center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</w:p>
              </w:tc>
              <w:tc>
                <w:tcPr>
                  <w:tcW w:w="7103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3946A7" w14:textId="77777777" w:rsidR="0017053D" w:rsidRPr="00D15146" w:rsidRDefault="0017053D" w:rsidP="0017053D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spacing w:before="240" w:after="240" w:line="276" w:lineRule="auto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  <w:r w:rsidRPr="003F76DC">
                    <w:rPr>
                      <w:rFonts w:ascii="Helvetica Neue Light" w:hAnsi="Helvetica Neue Light" w:cs="Arial"/>
                      <w:b/>
                      <w:bCs/>
                      <w:color w:val="215E99" w:themeColor="text2" w:themeTint="BF"/>
                    </w:rPr>
                    <w:t>3D &amp; VR Modelling:</w:t>
                  </w:r>
                  <w:r w:rsidRPr="003F76DC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 </w:t>
                  </w:r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12+ years of creating optimized 3D and VR environments and assets from minimal reference material using Autodesk 3DS Max, Maya, Blender, and </w:t>
                  </w:r>
                  <w:proofErr w:type="spellStart"/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>ZBrush</w:t>
                  </w:r>
                  <w:proofErr w:type="spellEnd"/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>.</w:t>
                  </w:r>
                </w:p>
                <w:p w14:paraId="1758430C" w14:textId="77777777" w:rsidR="0017053D" w:rsidRPr="00D15146" w:rsidRDefault="0017053D" w:rsidP="0017053D">
                  <w:pPr>
                    <w:pStyle w:val="ListParagraph"/>
                    <w:snapToGrid w:val="0"/>
                    <w:spacing w:before="240" w:after="240" w:line="276" w:lineRule="auto"/>
                    <w:ind w:left="360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</w:p>
                <w:p w14:paraId="4DF71FA2" w14:textId="517FC940" w:rsidR="00943C70" w:rsidRDefault="0017053D" w:rsidP="00943C70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spacing w:before="240" w:after="240" w:line="276" w:lineRule="auto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  <w:r w:rsidRPr="003F76DC">
                    <w:rPr>
                      <w:rFonts w:ascii="Helvetica Neue Light" w:hAnsi="Helvetica Neue Light" w:cs="Arial"/>
                      <w:b/>
                      <w:bCs/>
                      <w:color w:val="215E99" w:themeColor="text2" w:themeTint="BF"/>
                    </w:rPr>
                    <w:t>Texturing</w:t>
                  </w:r>
                  <w:r w:rsidRPr="003F76DC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: </w:t>
                  </w:r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>Expertise in UV mapping, PBR workflows, and creating photorealistic</w:t>
                  </w:r>
                  <w:r w:rsidR="00943C70">
                    <w:rPr>
                      <w:rFonts w:ascii="Helvetica Neue Light" w:hAnsi="Helvetica Neue Light" w:cs="Arial"/>
                      <w:color w:val="000000" w:themeColor="text1"/>
                    </w:rPr>
                    <w:t>,</w:t>
                  </w:r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 stylized</w:t>
                  </w:r>
                  <w:r w:rsidR="00943C70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 and tile-able</w:t>
                  </w:r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 textures with Substance Painter and Photoshop.</w:t>
                  </w:r>
                </w:p>
                <w:p w14:paraId="1C8555C2" w14:textId="77777777" w:rsidR="00943C70" w:rsidRPr="00943C70" w:rsidRDefault="00943C70" w:rsidP="00943C70">
                  <w:pPr>
                    <w:pStyle w:val="ListParagraph"/>
                    <w:rPr>
                      <w:rFonts w:ascii="Helvetica Neue Light" w:hAnsi="Helvetica Neue Light" w:cs="Arial"/>
                      <w:b/>
                      <w:bCs/>
                      <w:color w:val="215E99" w:themeColor="text2" w:themeTint="BF"/>
                    </w:rPr>
                  </w:pPr>
                </w:p>
                <w:p w14:paraId="1CC6651E" w14:textId="17D82718" w:rsidR="0017053D" w:rsidRPr="00943C70" w:rsidRDefault="0017053D" w:rsidP="00943C70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spacing w:before="240" w:after="240" w:line="276" w:lineRule="auto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 w:cs="Arial"/>
                      <w:b/>
                      <w:bCs/>
                      <w:color w:val="215E99" w:themeColor="text2" w:themeTint="BF"/>
                    </w:rPr>
                    <w:t>Programming &amp; Game Engine Integration:</w:t>
                  </w:r>
                  <w:r w:rsidRPr="00943C70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Proficient in </w:t>
                  </w:r>
                  <w:r w:rsidR="00943C70"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incorporating </w:t>
                  </w:r>
                  <w:r w:rsidR="00943C70"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game </w:t>
                  </w:r>
                  <w:r w:rsidR="00943C70"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>assets and environments, setting up materials and shaders in Unity or Unreal Engine</w:t>
                  </w:r>
                  <w:r w:rsidR="00943C70"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>, and c</w:t>
                  </w:r>
                  <w:r w:rsidR="00943C70"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 xml:space="preserve">reating interactive programming scripts </w:t>
                  </w:r>
                  <w:r w:rsidR="00943C70"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>and UX/UI designs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t>, with skills in C#, C++, Python, Java, JavaScript, and Three.js.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</w:rPr>
                    <w:br/>
                  </w:r>
                </w:p>
                <w:p w14:paraId="0221FD61" w14:textId="77777777" w:rsidR="0017053D" w:rsidRPr="00D15146" w:rsidRDefault="0017053D" w:rsidP="0017053D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spacing w:before="240" w:after="240" w:line="276" w:lineRule="auto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  <w:r w:rsidRPr="003F76DC">
                    <w:rPr>
                      <w:rFonts w:ascii="Helvetica Neue Light" w:hAnsi="Helvetica Neue Light" w:cs="Arial"/>
                      <w:b/>
                      <w:bCs/>
                      <w:color w:val="215E99" w:themeColor="text2" w:themeTint="BF"/>
                    </w:rPr>
                    <w:t>Lighting &amp; Rendering:</w:t>
                  </w:r>
                  <w:r w:rsidRPr="003F76DC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 </w:t>
                  </w:r>
                  <w:r w:rsidRPr="00D15146">
                    <w:rPr>
                      <w:rFonts w:ascii="Helvetica Neue Light" w:hAnsi="Helvetica Neue Light" w:cs="Arial"/>
                      <w:color w:val="000000" w:themeColor="text1"/>
                    </w:rPr>
                    <w:t>Advanced techniques in lighting and rendering using V-Ray and Arnold Renderer for both stylized and photorealistic scenes.</w:t>
                  </w:r>
                </w:p>
                <w:p w14:paraId="6D021EAB" w14:textId="7A026A45" w:rsidR="0017053D" w:rsidRPr="00D15146" w:rsidRDefault="0017053D" w:rsidP="0017053D">
                  <w:pPr>
                    <w:numPr>
                      <w:ilvl w:val="0"/>
                      <w:numId w:val="3"/>
                    </w:numPr>
                    <w:spacing w:before="240" w:after="240" w:line="276" w:lineRule="auto"/>
                    <w:rPr>
                      <w:rFonts w:ascii="Helvetica Neue Light" w:hAnsi="Helvetica Neue Light" w:cs="Arial"/>
                    </w:rPr>
                  </w:pPr>
                  <w:r w:rsidRPr="003F76DC">
                    <w:rPr>
                      <w:rStyle w:val="Strong"/>
                      <w:rFonts w:ascii="Helvetica Neue Light" w:hAnsi="Helvetica Neue Light" w:cs="Arial"/>
                      <w:color w:val="215E99" w:themeColor="text2" w:themeTint="BF"/>
                    </w:rPr>
                    <w:t>Optimi</w:t>
                  </w:r>
                  <w:r w:rsidR="00943C70">
                    <w:rPr>
                      <w:rStyle w:val="Strong"/>
                      <w:rFonts w:ascii="Helvetica Neue Light" w:hAnsi="Helvetica Neue Light" w:cs="Arial"/>
                      <w:color w:val="215E99" w:themeColor="text2" w:themeTint="BF"/>
                    </w:rPr>
                    <w:t>s</w:t>
                  </w:r>
                  <w:r w:rsidRPr="003F76DC">
                    <w:rPr>
                      <w:rStyle w:val="Strong"/>
                      <w:rFonts w:ascii="Helvetica Neue Light" w:hAnsi="Helvetica Neue Light" w:cs="Arial"/>
                      <w:color w:val="215E99" w:themeColor="text2" w:themeTint="BF"/>
                    </w:rPr>
                    <w:t>ation:</w:t>
                  </w:r>
                  <w:r w:rsidRPr="003F76DC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 </w:t>
                  </w:r>
                  <w:r w:rsidRPr="00D15146">
                    <w:rPr>
                      <w:rFonts w:ascii="Helvetica Neue Light" w:hAnsi="Helvetica Neue Light" w:cs="Arial"/>
                    </w:rPr>
                    <w:t>Speciali</w:t>
                  </w:r>
                  <w:r w:rsidR="00943C70">
                    <w:rPr>
                      <w:rFonts w:ascii="Helvetica Neue Light" w:hAnsi="Helvetica Neue Light" w:cs="Arial"/>
                    </w:rPr>
                    <w:t>s</w:t>
                  </w:r>
                  <w:r w:rsidRPr="00D15146">
                    <w:rPr>
                      <w:rFonts w:ascii="Helvetica Neue Light" w:hAnsi="Helvetica Neue Light" w:cs="Arial"/>
                    </w:rPr>
                    <w:t>ed in optimi</w:t>
                  </w:r>
                  <w:r w:rsidR="00943C70">
                    <w:rPr>
                      <w:rFonts w:ascii="Helvetica Neue Light" w:hAnsi="Helvetica Neue Light" w:cs="Arial"/>
                    </w:rPr>
                    <w:t>s</w:t>
                  </w:r>
                  <w:r w:rsidRPr="00D15146">
                    <w:rPr>
                      <w:rFonts w:ascii="Helvetica Neue Light" w:hAnsi="Helvetica Neue Light" w:cs="Arial"/>
                    </w:rPr>
                    <w:t>ing models for performance, including tri count reduction, poly</w:t>
                  </w:r>
                  <w:r w:rsidR="00943C70">
                    <w:rPr>
                      <w:rFonts w:ascii="Helvetica Neue Light" w:hAnsi="Helvetica Neue Light" w:cs="Arial"/>
                    </w:rPr>
                    <w:t xml:space="preserve"> </w:t>
                  </w:r>
                  <w:r w:rsidRPr="00D15146">
                    <w:rPr>
                      <w:rFonts w:ascii="Helvetica Neue Light" w:hAnsi="Helvetica Neue Light" w:cs="Arial"/>
                    </w:rPr>
                    <w:t xml:space="preserve">flow optimization, and efficient </w:t>
                  </w:r>
                  <w:r w:rsidR="00943C70" w:rsidRPr="00D15146">
                    <w:rPr>
                      <w:rFonts w:ascii="Helvetica Neue Light" w:hAnsi="Helvetica Neue Light" w:cs="Arial"/>
                    </w:rPr>
                    <w:t>tex</w:t>
                  </w:r>
                  <w:r w:rsidR="00943C70">
                    <w:rPr>
                      <w:rFonts w:ascii="Helvetica Neue Light" w:hAnsi="Helvetica Neue Light" w:cs="Arial"/>
                    </w:rPr>
                    <w:t>el</w:t>
                  </w:r>
                  <w:r w:rsidRPr="00D15146">
                    <w:rPr>
                      <w:rFonts w:ascii="Helvetica Neue Light" w:hAnsi="Helvetica Neue Light" w:cs="Arial"/>
                    </w:rPr>
                    <w:t xml:space="preserve"> use.</w:t>
                  </w:r>
                </w:p>
                <w:p w14:paraId="2672373D" w14:textId="52ED48F3" w:rsidR="0017053D" w:rsidRDefault="0017053D" w:rsidP="0017053D">
                  <w:pPr>
                    <w:numPr>
                      <w:ilvl w:val="0"/>
                      <w:numId w:val="3"/>
                    </w:numPr>
                    <w:spacing w:before="240" w:after="240" w:line="276" w:lineRule="auto"/>
                    <w:rPr>
                      <w:rFonts w:ascii="Helvetica Neue Light" w:hAnsi="Helvetica Neue Light" w:cs="Arial"/>
                    </w:rPr>
                  </w:pPr>
                  <w:r w:rsidRPr="003F76DC">
                    <w:rPr>
                      <w:rStyle w:val="Strong"/>
                      <w:rFonts w:ascii="Helvetica Neue Light" w:hAnsi="Helvetica Neue Light" w:cs="Arial"/>
                      <w:color w:val="215E99" w:themeColor="text2" w:themeTint="BF"/>
                    </w:rPr>
                    <w:t>Project Pipeline Management:</w:t>
                  </w:r>
                  <w:r w:rsidRPr="003F76DC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 </w:t>
                  </w:r>
                  <w:r w:rsidRPr="00D15146">
                    <w:rPr>
                      <w:rFonts w:ascii="Helvetica Neue Light" w:hAnsi="Helvetica Neue Light" w:cs="Arial"/>
                    </w:rPr>
                    <w:t xml:space="preserve">Development of full project pipelines, including concept creation, </w:t>
                  </w:r>
                  <w:r w:rsidR="00943C70" w:rsidRPr="00D15146">
                    <w:rPr>
                      <w:rFonts w:ascii="Helvetica Neue Light" w:hAnsi="Helvetica Neue Light" w:cs="Arial"/>
                    </w:rPr>
                    <w:t>modelling</w:t>
                  </w:r>
                  <w:r w:rsidRPr="00D15146">
                    <w:rPr>
                      <w:rFonts w:ascii="Helvetica Neue Light" w:hAnsi="Helvetica Neue Light" w:cs="Arial"/>
                    </w:rPr>
                    <w:t>, texturing, lighting, rendering, and client demonstrations.</w:t>
                  </w:r>
                </w:p>
                <w:p w14:paraId="26D9FAF5" w14:textId="5C139AE0" w:rsidR="0017053D" w:rsidRPr="0017053D" w:rsidRDefault="0017053D" w:rsidP="0017053D">
                  <w:pPr>
                    <w:numPr>
                      <w:ilvl w:val="0"/>
                      <w:numId w:val="3"/>
                    </w:numPr>
                    <w:spacing w:before="240" w:after="240" w:line="276" w:lineRule="auto"/>
                    <w:rPr>
                      <w:rFonts w:ascii="Helvetica Neue Light" w:hAnsi="Helvetica Neue Light" w:cs="Arial"/>
                    </w:rPr>
                  </w:pPr>
                  <w:r w:rsidRPr="0017053D">
                    <w:rPr>
                      <w:rStyle w:val="Strong"/>
                      <w:rFonts w:ascii="Helvetica Neue Light" w:hAnsi="Helvetica Neue Light" w:cs="Arial"/>
                      <w:color w:val="215E99" w:themeColor="text2" w:themeTint="BF"/>
                    </w:rPr>
                    <w:t>Leadership &amp; Mentoring:</w:t>
                  </w:r>
                  <w:r w:rsidRPr="0017053D">
                    <w:rPr>
                      <w:rFonts w:ascii="Helvetica Neue Light" w:hAnsi="Helvetica Neue Light" w:cs="Arial"/>
                      <w:color w:val="215E99" w:themeColor="text2" w:themeTint="BF"/>
                    </w:rPr>
                    <w:t xml:space="preserve"> </w:t>
                  </w:r>
                  <w:r w:rsidRPr="0017053D">
                    <w:rPr>
                      <w:rFonts w:ascii="Helvetica Neue Light" w:hAnsi="Helvetica Neue Light" w:cs="Arial"/>
                    </w:rPr>
                    <w:t>Proven ability to lead teams, optimize workflows, and mentor junior artists, ensuring high-quality deliverables</w:t>
                  </w:r>
                  <w:r w:rsidR="00943C70">
                    <w:rPr>
                      <w:rFonts w:ascii="Helvetica Neue Light" w:hAnsi="Helvetica Neue Light" w:cs="Arial"/>
                    </w:rPr>
                    <w:t>.</w:t>
                  </w:r>
                </w:p>
              </w:tc>
            </w:tr>
            <w:tr w:rsidR="0017053D" w:rsidRPr="00A56B4D" w14:paraId="4F7D15B0" w14:textId="77777777" w:rsidTr="00943C70">
              <w:trPr>
                <w:gridAfter w:val="1"/>
                <w:wAfter w:w="131" w:type="dxa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0A42147" w14:textId="77777777" w:rsidR="0017053D" w:rsidRDefault="0017053D" w:rsidP="00A56B4D">
                  <w:pPr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</w:p>
                <w:p w14:paraId="4920D9AF" w14:textId="13D756CB" w:rsidR="0017053D" w:rsidRPr="00A56B4D" w:rsidRDefault="00943C70" w:rsidP="00A56B4D">
                  <w:pPr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00000" w:themeColor="text1"/>
                    </w:rPr>
                    <w:t>PROGRAMMING LANGUAGES:</w:t>
                  </w:r>
                  <w:r w:rsidR="0017053D" w:rsidRPr="0017053D">
                    <w:rPr>
                      <w:rFonts w:ascii="Helvetica Neue Light" w:hAnsi="Helvetica Neue Light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F7C7" w14:textId="77777777" w:rsidR="0017053D" w:rsidRPr="00A56B4D" w:rsidRDefault="0017053D">
                  <w:pPr>
                    <w:jc w:val="center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</w:p>
              </w:tc>
              <w:tc>
                <w:tcPr>
                  <w:tcW w:w="7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D41AB" w14:textId="77777777" w:rsidR="0017053D" w:rsidRPr="00A56B4D" w:rsidRDefault="0017053D">
                  <w:pPr>
                    <w:jc w:val="center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</w:p>
              </w:tc>
            </w:tr>
            <w:tr w:rsidR="0017053D" w:rsidRPr="00A56B4D" w14:paraId="5886A4D2" w14:textId="77777777" w:rsidTr="00943C70">
              <w:trPr>
                <w:gridAfter w:val="1"/>
                <w:wAfter w:w="131" w:type="dxa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6DFB8DD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C#</w:t>
                  </w:r>
                </w:p>
                <w:p w14:paraId="5DC272EE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C++</w:t>
                  </w:r>
                </w:p>
                <w:p w14:paraId="336E2ED0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Java</w:t>
                  </w:r>
                </w:p>
                <w:p w14:paraId="21457F9B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Java Script </w:t>
                  </w:r>
                </w:p>
                <w:p w14:paraId="52C5FDB5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Lua</w:t>
                  </w:r>
                </w:p>
                <w:p w14:paraId="0D60D2EE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Phyton </w:t>
                  </w:r>
                </w:p>
                <w:p w14:paraId="01231C19" w14:textId="77777777" w:rsid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 xml:space="preserve">Bash </w:t>
                  </w:r>
                </w:p>
                <w:p w14:paraId="00D25B0E" w14:textId="26739AFA" w:rsidR="0017053D" w:rsidRPr="0017053D" w:rsidRDefault="0017053D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360" w:lineRule="auto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  <w:r>
                    <w:rPr>
                      <w:rFonts w:ascii="Helvetica Neue Light" w:hAnsi="Helvetica Neue Light"/>
                      <w:color w:val="0D0D0D" w:themeColor="text1" w:themeTint="F2"/>
                    </w:rPr>
                    <w:t>Three.js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BEBC0" w14:textId="77777777" w:rsidR="0017053D" w:rsidRPr="00A56B4D" w:rsidRDefault="0017053D">
                  <w:pPr>
                    <w:jc w:val="center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</w:p>
              </w:tc>
              <w:tc>
                <w:tcPr>
                  <w:tcW w:w="71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FD90C" w14:textId="77777777" w:rsidR="0017053D" w:rsidRPr="00A56B4D" w:rsidRDefault="0017053D">
                  <w:pPr>
                    <w:jc w:val="center"/>
                    <w:rPr>
                      <w:rFonts w:ascii="Helvetica Neue Light" w:hAnsi="Helvetica Neue Light"/>
                      <w:color w:val="0D0D0D" w:themeColor="text1" w:themeTint="F2"/>
                    </w:rPr>
                  </w:pPr>
                </w:p>
              </w:tc>
            </w:tr>
            <w:tr w:rsidR="00943C70" w14:paraId="6C31FCBD" w14:textId="77777777" w:rsidTr="00943C70">
              <w:trPr>
                <w:trHeight w:val="1065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3F8C8E" w14:textId="77777777" w:rsidR="00943C70" w:rsidRP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b/>
                      <w:bCs/>
                      <w:color w:val="215E99" w:themeColor="text2" w:themeTint="BF"/>
                      <w:sz w:val="28"/>
                      <w:szCs w:val="28"/>
                    </w:rPr>
                  </w:pPr>
                  <w:r w:rsidRPr="00943C70">
                    <w:rPr>
                      <w:rFonts w:ascii="Helvetica Neue Light" w:hAnsi="Helvetica Neue Light"/>
                      <w:b/>
                      <w:bCs/>
                      <w:color w:val="215E99" w:themeColor="text2" w:themeTint="BF"/>
                      <w:sz w:val="28"/>
                      <w:szCs w:val="28"/>
                    </w:rPr>
                    <w:lastRenderedPageBreak/>
                    <w:t>3D Media Developer</w:t>
                  </w:r>
                </w:p>
                <w:p w14:paraId="40878EB3" w14:textId="0AD0C396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215E99" w:themeColor="text2" w:themeTint="BF"/>
                      <w:sz w:val="11"/>
                      <w:szCs w:val="11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</w:rPr>
                    <w:t>V2X</w:t>
                  </w:r>
                  <w:r>
                    <w:rPr>
                      <w:rFonts w:ascii="Helvetica Neue Light" w:hAnsi="Helvetica Neue Light"/>
                      <w:color w:val="000000" w:themeColor="text1"/>
                    </w:rPr>
                    <w:t xml:space="preserve"> Professional Services</w:t>
                  </w:r>
                  <w:r w:rsidRPr="0017053D">
                    <w:rPr>
                      <w:rFonts w:ascii="Helvetica Neue Light" w:hAnsi="Helvetica Neue Light"/>
                      <w:color w:val="215E99" w:themeColor="text2" w:themeTint="BF"/>
                    </w:rPr>
                    <w:t xml:space="preserve"> </w:t>
                  </w:r>
                </w:p>
                <w:p w14:paraId="0EF8467B" w14:textId="30733CE2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215E99" w:themeColor="text2" w:themeTint="BF"/>
                      <w:sz w:val="11"/>
                      <w:szCs w:val="1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D32A36E" w14:textId="6DA11EE7" w:rsidR="00943C70" w:rsidRDefault="00943C70" w:rsidP="00943C70">
                  <w:pPr>
                    <w:spacing w:before="240"/>
                    <w:jc w:val="right"/>
                    <w:rPr>
                      <w:rFonts w:ascii="Helvetica Neue Light" w:hAnsi="Helvetica Neue Light"/>
                      <w:color w:val="215E99" w:themeColor="text2" w:themeTint="BF"/>
                      <w:sz w:val="32"/>
                      <w:szCs w:val="32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C769C8" w14:textId="0CCADFB3" w:rsidR="00943C70" w:rsidRPr="00943C70" w:rsidRDefault="00943C70" w:rsidP="00943C70">
                  <w:pPr>
                    <w:spacing w:before="240"/>
                    <w:jc w:val="right"/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  <w:t xml:space="preserve">07/2022 - </w:t>
                  </w:r>
                  <w:r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  <w:t>C</w:t>
                  </w:r>
                  <w:r w:rsidRPr="00943C70"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  <w:t>urrent</w:t>
                  </w:r>
                </w:p>
              </w:tc>
            </w:tr>
            <w:tr w:rsidR="00943C70" w14:paraId="16CF1768" w14:textId="77777777" w:rsidTr="00943C70">
              <w:trPr>
                <w:trHeight w:val="3892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795E727" w14:textId="77777777" w:rsidR="00943C70" w:rsidRPr="00943C70" w:rsidRDefault="00943C70" w:rsidP="00943C70">
                  <w:pPr>
                    <w:spacing w:before="240" w:after="240" w:line="360" w:lineRule="auto"/>
                    <w:rPr>
                      <w:rFonts w:ascii="Helvetica Neue Light" w:hAnsi="Helvetica Neue Light" w:cs="Arial"/>
                      <w:b/>
                      <w:bCs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 w:cs="Arial"/>
                      <w:b/>
                      <w:bCs/>
                      <w:color w:val="000000" w:themeColor="text1"/>
                    </w:rPr>
                    <w:t>KEY ACHIEVEMENTS:</w:t>
                  </w:r>
                </w:p>
                <w:p w14:paraId="40E2DEB0" w14:textId="3EB66D8F" w:rsidR="00943C70" w:rsidRPr="00943C70" w:rsidRDefault="00943C70" w:rsidP="00943C70">
                  <w:pPr>
                    <w:spacing w:before="240" w:after="240" w:line="360" w:lineRule="auto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Spearhead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ed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the VR department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and led client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projects from 3D design through to Unity integration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, increasing company revenue substantially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1FF4DB8" w14:textId="31A92450" w:rsidR="00943C70" w:rsidRPr="00943C70" w:rsidRDefault="00943C70" w:rsidP="00943C70">
                  <w:pPr>
                    <w:spacing w:before="240" w:line="360" w:lineRule="auto"/>
                    <w:rPr>
                      <w:rFonts w:ascii="Helvetica Neue Light" w:hAnsi="Helvetica Neue Light" w:cs="Arial"/>
                      <w:color w:val="000000" w:themeColor="text1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0BC66" w14:textId="69ADE7B3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jc w:val="both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Creating educational interactive VR and 3D training environments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and experiences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for clients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to train employees in a safe, virtual setting before encountering hazardous real-world situations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2C16165A" w14:textId="081D1528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jc w:val="both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M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anaging the entire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creative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pipeline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by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modelling and texturing realistic low-poly 3D environments and assets,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baking, lighting,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optimizing shaders, developing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and scripting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new game mechanics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, budgeting and managing deadlines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as well as critiquing assets for quality assurance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</w:p>
                <w:p w14:paraId="165E47AC" w14:textId="1FCB6FE6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jc w:val="both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P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roviding mentorship to fellow artists through workshops and detailed documentation on best practices, style guides, and development tutorials.</w:t>
                  </w:r>
                </w:p>
                <w:p w14:paraId="5A5555F2" w14:textId="1F125E1D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Discussing and planning with clients </w:t>
                  </w:r>
                  <w: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through 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all aspects of development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as well as d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emonstrating and showcasing new lessons and applications to the company and 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potential new customers. </w:t>
                  </w:r>
                </w:p>
              </w:tc>
            </w:tr>
            <w:tr w:rsidR="00943C70" w:rsidRPr="00943C70" w14:paraId="71B9CC6B" w14:textId="77777777" w:rsidTr="00943C70">
              <w:trPr>
                <w:trHeight w:val="143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BB7ED5" w14:textId="77777777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215E99" w:themeColor="text2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D764F" w14:textId="77777777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0B91A" w14:textId="77777777" w:rsidR="00943C70" w:rsidRPr="00943C70" w:rsidRDefault="00943C70" w:rsidP="00943C70">
                  <w:pPr>
                    <w:rPr>
                      <w:rFonts w:ascii="Helvetica Neue Light" w:hAnsi="Helvetica Neue Light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43C70" w14:paraId="2CA8274A" w14:textId="77777777" w:rsidTr="00943C70">
              <w:trPr>
                <w:trHeight w:val="963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FE94A34" w14:textId="2926F5D1" w:rsidR="00943C70" w:rsidRP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</w:pPr>
                  <w:r w:rsidRPr="00943C70">
                    <w:rPr>
                      <w:rFonts w:ascii="Helvetica Neue Light" w:hAnsi="Helvetica Neue Light"/>
                      <w:b/>
                      <w:bCs/>
                      <w:color w:val="215E99" w:themeColor="text2" w:themeTint="BF"/>
                      <w:sz w:val="28"/>
                      <w:szCs w:val="28"/>
                    </w:rPr>
                    <w:t xml:space="preserve">Lead 3D Artist </w:t>
                  </w:r>
                  <w:r w:rsidRPr="00943C70">
                    <w:rPr>
                      <w:rFonts w:ascii="Helvetica Neue Light" w:hAnsi="Helvetica Neue Light"/>
                      <w:b/>
                      <w:bCs/>
                      <w:color w:val="215E99" w:themeColor="text2" w:themeTint="BF"/>
                      <w:sz w:val="28"/>
                      <w:szCs w:val="28"/>
                    </w:rPr>
                    <w:br/>
                  </w:r>
                  <w:r w:rsidRPr="00943C70">
                    <w:rPr>
                      <w:rFonts w:ascii="Helvetica Neue Light" w:hAnsi="Helvetica Neue Light"/>
                      <w:color w:val="171717" w:themeColor="background2" w:themeShade="1A"/>
                    </w:rPr>
                    <w:t>Just Trains London LTD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8F6ABE8" w14:textId="1E162CD6" w:rsid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color w:val="000000" w:themeColor="text1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A2DDDF0" w14:textId="1704F40A" w:rsidR="00943C70" w:rsidRPr="00943C70" w:rsidRDefault="00943C70" w:rsidP="00943C70">
                  <w:pPr>
                    <w:spacing w:before="240"/>
                    <w:jc w:val="right"/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  <w:t>03/2018 – 07/2022</w:t>
                  </w:r>
                </w:p>
              </w:tc>
            </w:tr>
            <w:tr w:rsidR="00943C70" w14:paraId="2E8F73ED" w14:textId="77777777" w:rsidTr="00943C70">
              <w:trPr>
                <w:trHeight w:val="3632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B573AA6" w14:textId="77777777" w:rsidR="00943C70" w:rsidRPr="00943C70" w:rsidRDefault="00943C70" w:rsidP="00943C70">
                  <w:pPr>
                    <w:spacing w:before="240" w:line="360" w:lineRule="auto"/>
                    <w:rPr>
                      <w:rFonts w:ascii="Helvetica Neue Light" w:hAnsi="Helvetica Neue Light" w:cs="Arial"/>
                      <w:b/>
                      <w:bCs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 w:cs="Arial"/>
                      <w:b/>
                      <w:bCs/>
                      <w:color w:val="000000" w:themeColor="text1"/>
                    </w:rPr>
                    <w:t>KEY ACHIEVEMENTS:</w:t>
                  </w:r>
                </w:p>
                <w:p w14:paraId="0326D955" w14:textId="3475CECB" w:rsidR="00943C70" w:rsidRDefault="00943C70" w:rsidP="00943C70">
                  <w:pPr>
                    <w:spacing w:before="240" w:line="360" w:lineRule="auto"/>
                    <w:rPr>
                      <w:rFonts w:ascii="Helvetica Neue Light" w:hAnsi="Helvetica Neue Light"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Boosted product quality and customer satisfaction by developing optimized </w:t>
                  </w:r>
                  <w: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scripts and 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texturing techniques for photorealism</w:t>
                  </w:r>
                  <w: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with low polycounts, contributing to increased company revenue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3A9A1" w14:textId="233A0036" w:rsidR="00943C70" w:rsidRDefault="00943C70" w:rsidP="00943C70">
                  <w:pPr>
                    <w:jc w:val="right"/>
                    <w:rPr>
                      <w:rFonts w:ascii="Helvetica Neue Light" w:hAnsi="Helvetica Neue Light"/>
                      <w:color w:val="000000" w:themeColor="text1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87AC7" w14:textId="2E6165BA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276" w:lineRule="auto"/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Key contributor to 14 commercial game releases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, being the Lead Artist in 10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releases.</w:t>
                  </w:r>
                </w:p>
                <w:p w14:paraId="21E2ACC0" w14:textId="3E9F3D87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Creating </w:t>
                  </w:r>
                  <w:proofErr w:type="gramStart"/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low-poly</w:t>
                  </w:r>
                  <w:proofErr w:type="gramEnd"/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, photoreal 3D environments and assets from minimal reference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as well as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baking, texturing, lighting, optimising and exporting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models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to a</w:t>
                  </w:r>
                  <w: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bespoke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 xml:space="preserve"> game engine </w:t>
                  </w:r>
                  <w:r w:rsidRPr="00943C70"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to create coherent and realistic environments</w:t>
                  </w:r>
                  <w: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56C57214" w14:textId="217AA961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Leading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a team of in-house and remote artists, mentoring 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j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unior artists, managing deadlines, delegating tasks, and ensuring quality standards. Developed ROIs and product proposals with detailed timelines and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pricing. </w:t>
                  </w:r>
                </w:p>
                <w:p w14:paraId="1A2DAE99" w14:textId="1020F996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Helvetica Neue Light" w:hAnsi="Helvetica Neue Light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P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rogramming 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and developing scripts for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new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realistic,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interactive game mechanics. </w:t>
                  </w:r>
                </w:p>
                <w:p w14:paraId="399F47BA" w14:textId="4DF690B7" w:rsidR="00943C70" w:rsidRPr="00943C70" w:rsidRDefault="00943C70" w:rsidP="00943C70">
                  <w:pPr>
                    <w:pStyle w:val="ListParagraph"/>
                    <w:spacing w:line="276" w:lineRule="auto"/>
                    <w:ind w:left="360"/>
                    <w:rPr>
                      <w:rFonts w:ascii="Helvetica Neue Light" w:hAnsi="Helvetica Neue Light"/>
                      <w:color w:val="000000" w:themeColor="text1"/>
                    </w:rPr>
                  </w:pPr>
                </w:p>
              </w:tc>
            </w:tr>
            <w:tr w:rsidR="00943C70" w14:paraId="551FC2DD" w14:textId="77777777" w:rsidTr="00943C70">
              <w:trPr>
                <w:trHeight w:val="256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80602FC" w14:textId="77777777" w:rsidR="00943C70" w:rsidRP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color w:val="215E99" w:themeColor="text2" w:themeTint="BF"/>
                      <w:sz w:val="4"/>
                      <w:szCs w:val="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9AD6BC5" w14:textId="77777777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171717" w:themeColor="background2" w:themeShade="1A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D0C1F75" w14:textId="77777777" w:rsidR="00943C70" w:rsidRPr="00943C70" w:rsidRDefault="00943C70" w:rsidP="00943C70">
                  <w:pPr>
                    <w:spacing w:before="240"/>
                    <w:rPr>
                      <w:rFonts w:ascii="Helvetica Neue Light" w:hAnsi="Helvetica Neue Light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  <w:tr w:rsidR="00943C70" w14:paraId="1762ED0C" w14:textId="77777777" w:rsidTr="00943C70"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9844F6" w14:textId="77777777" w:rsid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</w:pPr>
                  <w:r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  <w:t xml:space="preserve">3D Generalist </w:t>
                  </w:r>
                </w:p>
                <w:p w14:paraId="410CA80D" w14:textId="701EFB10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</w:pPr>
                  <w:r w:rsidRPr="00943C70">
                    <w:rPr>
                      <w:rFonts w:ascii="Helvetica Neue Light" w:hAnsi="Helvetica Neue Light"/>
                      <w:color w:val="171717" w:themeColor="background2" w:themeShade="1A"/>
                    </w:rPr>
                    <w:t>Livelink Technology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05F1E44" w14:textId="22D000D1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171717" w:themeColor="background2" w:themeShade="1A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C19085E" w14:textId="3E0217F3" w:rsidR="00943C70" w:rsidRPr="00943C70" w:rsidRDefault="00943C70" w:rsidP="00943C70">
                  <w:pPr>
                    <w:spacing w:before="240"/>
                    <w:jc w:val="right"/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/>
                      <w:i/>
                      <w:iCs/>
                      <w:color w:val="000000" w:themeColor="text1"/>
                    </w:rPr>
                    <w:t>09/2016 – 03/2018</w:t>
                  </w:r>
                </w:p>
              </w:tc>
            </w:tr>
            <w:tr w:rsidR="00943C70" w14:paraId="302F9B6E" w14:textId="77777777" w:rsidTr="00943C70"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395A63" w14:textId="50A9EAB9" w:rsidR="00943C70" w:rsidRDefault="00943C70" w:rsidP="00943C70">
                  <w:pPr>
                    <w:spacing w:before="240" w:line="360" w:lineRule="auto"/>
                    <w:rPr>
                      <w:rFonts w:ascii="Helvetica Neue Light" w:hAnsi="Helvetica Neue Light"/>
                      <w:color w:val="000000" w:themeColor="text1"/>
                    </w:rPr>
                  </w:pPr>
                  <w:r w:rsidRPr="00943C70">
                    <w:rPr>
                      <w:rFonts w:ascii="Helvetica Neue Light" w:hAnsi="Helvetica Neue Light"/>
                      <w:b/>
                      <w:bCs/>
                      <w:color w:val="000000" w:themeColor="text1"/>
                    </w:rPr>
                    <w:t>KEY ACHIEVEMENTS:</w:t>
                  </w:r>
                  <w:r>
                    <w:rPr>
                      <w:rFonts w:ascii="Helvetica Neue Light" w:hAnsi="Helvetica Neue Light"/>
                      <w:color w:val="000000" w:themeColor="text1"/>
                    </w:rPr>
                    <w:t xml:space="preserve"> Improving customer satisfaction by developing automation scripts, allowing for greater product turnover.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9D5EF" w14:textId="1BD868CE" w:rsidR="00943C70" w:rsidRDefault="00943C70" w:rsidP="00943C70">
                  <w:pPr>
                    <w:jc w:val="right"/>
                    <w:rPr>
                      <w:rFonts w:ascii="Helvetica Neue Light" w:hAnsi="Helvetica Neue Light"/>
                      <w:color w:val="000000" w:themeColor="text1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750B0" w14:textId="77777777" w:rsid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before="240" w:line="276" w:lineRule="auto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Creat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ing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 photorealistic 3D models of client products, developed scripts for automation, and handled compositing for real-time render previews.</w:t>
                  </w:r>
                </w:p>
                <w:p w14:paraId="62116426" w14:textId="0C09B8C9" w:rsidR="00943C70" w:rsidRPr="00943C70" w:rsidRDefault="00943C70" w:rsidP="00943C70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Work</w:t>
                  </w:r>
                  <w:r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 xml:space="preserve">ing </w:t>
                  </w:r>
                  <w:r w:rsidRPr="00943C70"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  <w:t>across 3D, 2D, and development teams, and collaborated closely with clients like ASDA and Walmart to meet expectations.</w:t>
                  </w:r>
                </w:p>
                <w:p w14:paraId="1DB126F1" w14:textId="1BC32EB6" w:rsidR="00943C70" w:rsidRPr="00943C70" w:rsidRDefault="00943C70" w:rsidP="00943C70">
                  <w:pPr>
                    <w:pStyle w:val="ListParagraph"/>
                    <w:ind w:left="360"/>
                    <w:jc w:val="center"/>
                    <w:rPr>
                      <w:rFonts w:ascii="Helvetica Neue Light" w:hAnsi="Helvetica Neue Light"/>
                      <w:color w:val="000000" w:themeColor="text1"/>
                    </w:rPr>
                  </w:pPr>
                </w:p>
              </w:tc>
            </w:tr>
            <w:tr w:rsidR="00943C70" w14:paraId="703610A0" w14:textId="77777777" w:rsidTr="00943C70">
              <w:tc>
                <w:tcPr>
                  <w:tcW w:w="33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DC02E6D" w14:textId="77777777" w:rsidR="00943C70" w:rsidRDefault="00943C70" w:rsidP="00943C70">
                  <w:pPr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</w:pPr>
                </w:p>
                <w:p w14:paraId="605860EA" w14:textId="29CC842E" w:rsidR="00943C70" w:rsidRPr="00943C70" w:rsidRDefault="00943C70" w:rsidP="00943C70">
                  <w:pPr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Helvetica Neue Light" w:hAnsi="Helvetica Neue Light"/>
                      <w:color w:val="000000" w:themeColor="text1"/>
                      <w:sz w:val="28"/>
                      <w:szCs w:val="28"/>
                    </w:rPr>
                    <w:t>EDUCATION: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AE8BE" w14:textId="77777777" w:rsidR="00943C70" w:rsidRDefault="00943C70" w:rsidP="00943C70">
                  <w:pPr>
                    <w:jc w:val="right"/>
                    <w:rPr>
                      <w:rFonts w:ascii="Helvetica Neue Light" w:hAnsi="Helvetica Neue Light"/>
                      <w:color w:val="000000" w:themeColor="text1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FA4E8" w14:textId="77777777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943C70" w14:paraId="06612D3B" w14:textId="77777777" w:rsidTr="00943C70">
              <w:trPr>
                <w:trHeight w:val="622"/>
              </w:trPr>
              <w:tc>
                <w:tcPr>
                  <w:tcW w:w="5551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E952CD0" w14:textId="746A0CF6" w:rsid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</w:pPr>
                  <w:r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  <w:t xml:space="preserve">MSc Computer Sciences </w:t>
                  </w:r>
                </w:p>
                <w:p w14:paraId="4E8675EF" w14:textId="2EEBE6E0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171717" w:themeColor="background2" w:themeShade="1A"/>
                    </w:rPr>
                  </w:pPr>
                  <w:r w:rsidRPr="00943C70">
                    <w:rPr>
                      <w:rFonts w:ascii="Helvetica Neue Light" w:hAnsi="Helvetica Neue Light"/>
                      <w:color w:val="171717" w:themeColor="background2" w:themeShade="1A"/>
                    </w:rPr>
                    <w:t>York University</w:t>
                  </w:r>
                </w:p>
              </w:tc>
              <w:tc>
                <w:tcPr>
                  <w:tcW w:w="5551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C55C712" w14:textId="77777777" w:rsidR="00943C70" w:rsidRDefault="00943C70" w:rsidP="00943C70">
                  <w:pPr>
                    <w:spacing w:before="240" w:line="276" w:lineRule="auto"/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</w:pPr>
                  <w:r>
                    <w:rPr>
                      <w:rFonts w:ascii="Helvetica Neue Light" w:hAnsi="Helvetica Neue Light"/>
                      <w:color w:val="215E99" w:themeColor="text2" w:themeTint="BF"/>
                      <w:sz w:val="28"/>
                      <w:szCs w:val="28"/>
                    </w:rPr>
                    <w:t>BA (Hons) Computer Generated Imagery</w:t>
                  </w:r>
                </w:p>
                <w:p w14:paraId="05576F9A" w14:textId="7459AA6C" w:rsidR="00943C70" w:rsidRPr="00943C70" w:rsidRDefault="00943C70" w:rsidP="00943C70">
                  <w:pPr>
                    <w:spacing w:line="276" w:lineRule="auto"/>
                    <w:rPr>
                      <w:rFonts w:ascii="Helvetica Neue Light" w:hAnsi="Helvetica Neue Light"/>
                      <w:color w:val="171717" w:themeColor="background2" w:themeShade="1A"/>
                    </w:rPr>
                  </w:pPr>
                  <w:r w:rsidRPr="00943C70">
                    <w:rPr>
                      <w:rFonts w:ascii="Helvetica Neue Light" w:hAnsi="Helvetica Neue Light"/>
                      <w:color w:val="171717" w:themeColor="background2" w:themeShade="1A"/>
                    </w:rPr>
                    <w:t>Solent University</w:t>
                  </w:r>
                </w:p>
              </w:tc>
            </w:tr>
          </w:tbl>
          <w:p w14:paraId="64B24FAC" w14:textId="77777777" w:rsidR="00A56B4D" w:rsidRPr="00D15146" w:rsidRDefault="00A56B4D" w:rsidP="00943C70">
            <w:pPr>
              <w:rPr>
                <w:rFonts w:ascii="Helvetica Neue Light" w:hAnsi="Helvetica Neue Light"/>
                <w:sz w:val="32"/>
                <w:szCs w:val="32"/>
              </w:rPr>
            </w:pPr>
          </w:p>
        </w:tc>
      </w:tr>
    </w:tbl>
    <w:p w14:paraId="458BEC00" w14:textId="3C0D2E48" w:rsidR="00A56B4D" w:rsidRPr="00A56B4D" w:rsidRDefault="00A56B4D" w:rsidP="00943C70">
      <w:pPr>
        <w:rPr>
          <w:rFonts w:ascii="Helvetica Neue Medium" w:hAnsi="Helvetica Neue Medium"/>
        </w:rPr>
      </w:pPr>
    </w:p>
    <w:sectPr w:rsidR="00A56B4D" w:rsidRPr="00A56B4D" w:rsidSect="00943C7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6A2E"/>
    <w:multiLevelType w:val="hybridMultilevel"/>
    <w:tmpl w:val="E9142A12"/>
    <w:lvl w:ilvl="0" w:tplc="3AD421C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B769F" w:themeColor="accent4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1FD0"/>
    <w:multiLevelType w:val="hybridMultilevel"/>
    <w:tmpl w:val="49C8F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22AA9"/>
    <w:multiLevelType w:val="hybridMultilevel"/>
    <w:tmpl w:val="8B84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48EF"/>
    <w:multiLevelType w:val="hybridMultilevel"/>
    <w:tmpl w:val="5A5CE634"/>
    <w:lvl w:ilvl="0" w:tplc="1AB61C0C">
      <w:start w:val="7398"/>
      <w:numFmt w:val="bullet"/>
      <w:lvlText w:val="-"/>
      <w:lvlJc w:val="left"/>
      <w:pPr>
        <w:ind w:left="360" w:hanging="360"/>
      </w:pPr>
      <w:rPr>
        <w:rFonts w:ascii="Helvetica Neue Light" w:eastAsiaTheme="minorHAnsi" w:hAnsi="Helvetica Neu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6E70"/>
    <w:multiLevelType w:val="hybridMultilevel"/>
    <w:tmpl w:val="C554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783004">
    <w:abstractNumId w:val="2"/>
  </w:num>
  <w:num w:numId="2" w16cid:durableId="1547794640">
    <w:abstractNumId w:val="3"/>
  </w:num>
  <w:num w:numId="3" w16cid:durableId="202910216">
    <w:abstractNumId w:val="4"/>
  </w:num>
  <w:num w:numId="4" w16cid:durableId="2105149855">
    <w:abstractNumId w:val="1"/>
  </w:num>
  <w:num w:numId="5" w16cid:durableId="189963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4D"/>
    <w:rsid w:val="0017053D"/>
    <w:rsid w:val="00943C70"/>
    <w:rsid w:val="009657FB"/>
    <w:rsid w:val="00A56B4D"/>
    <w:rsid w:val="00F5028B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509A"/>
  <w15:chartTrackingRefBased/>
  <w15:docId w15:val="{B31090E5-D1DE-D546-9475-F85B5C2E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4D"/>
  </w:style>
  <w:style w:type="paragraph" w:styleId="Heading1">
    <w:name w:val="heading 1"/>
    <w:basedOn w:val="Normal"/>
    <w:next w:val="Normal"/>
    <w:link w:val="Heading1Char"/>
    <w:uiPriority w:val="9"/>
    <w:qFormat/>
    <w:rsid w:val="00A56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B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B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B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B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4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05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3C70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43C70"/>
    <w:pPr>
      <w:widowControl w:val="0"/>
      <w:autoSpaceDE w:val="0"/>
      <w:autoSpaceDN w:val="0"/>
      <w:spacing w:before="14"/>
      <w:ind w:left="20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43C70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llstoodio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Stead</dc:creator>
  <cp:keywords/>
  <dc:description/>
  <cp:lastModifiedBy>William Stead</cp:lastModifiedBy>
  <cp:revision>1</cp:revision>
  <dcterms:created xsi:type="dcterms:W3CDTF">2024-08-22T13:35:00Z</dcterms:created>
  <dcterms:modified xsi:type="dcterms:W3CDTF">2024-08-22T23:16:00Z</dcterms:modified>
</cp:coreProperties>
</file>